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000000" w:themeColor="text1"/>
  <w:body>
    <w:p w:rsidR="00F12209" w:rsidRPr="00F12209" w:rsidRDefault="00F12209" w:rsidP="00F12209">
      <w:pPr>
        <w:spacing w:after="0" w:line="240" w:lineRule="auto"/>
        <w:rPr>
          <w:rFonts w:ascii="Times New Roman" w:eastAsia="Times New Roman" w:hAnsi="Times New Roman" w:cs="Times New Roman"/>
          <w:color w:val="FFFFFF"/>
          <w:sz w:val="24"/>
          <w:szCs w:val="24"/>
          <w:lang w:val="en-AU" w:eastAsia="el-GR"/>
        </w:rPr>
      </w:pPr>
    </w:p>
    <w:p w:rsidR="00F12209" w:rsidRPr="00F12209" w:rsidRDefault="00F12209" w:rsidP="00F12209">
      <w:pPr>
        <w:spacing w:line="240" w:lineRule="auto"/>
        <w:rPr>
          <w:rFonts w:ascii="Times New Roman" w:eastAsia="Times New Roman" w:hAnsi="Times New Roman" w:cs="Times New Roman"/>
          <w:color w:val="F4F4F4"/>
          <w:sz w:val="24"/>
          <w:szCs w:val="24"/>
          <w:lang w:val="en-AU" w:eastAsia="el-GR"/>
        </w:rPr>
      </w:pPr>
      <w:r w:rsidRPr="00F12209">
        <w:rPr>
          <w:rFonts w:ascii="Times New Roman" w:eastAsia="Times New Roman" w:hAnsi="Times New Roman" w:cs="Times New Roman"/>
          <w:color w:val="F4F4F4"/>
          <w:sz w:val="24"/>
          <w:szCs w:val="24"/>
          <w:lang w:val="en-AU" w:eastAsia="el-GR"/>
        </w:rPr>
        <w:t xml:space="preserve">Here follows a sample of my full </w:t>
      </w:r>
      <w:hyperlink r:id="rId5" w:history="1">
        <w:r w:rsidRPr="00F12209">
          <w:rPr>
            <w:rFonts w:ascii="Times New Roman" w:eastAsia="Times New Roman" w:hAnsi="Times New Roman" w:cs="Times New Roman"/>
            <w:b/>
            <w:bCs/>
            <w:color w:val="D01A71"/>
            <w:sz w:val="24"/>
            <w:szCs w:val="24"/>
            <w:lang w:val="en-AU" w:eastAsia="el-GR"/>
          </w:rPr>
          <w:t>NGC observation tables</w:t>
        </w:r>
      </w:hyperlink>
      <w:r w:rsidRPr="00F12209">
        <w:rPr>
          <w:rFonts w:ascii="Times New Roman" w:eastAsia="Times New Roman" w:hAnsi="Times New Roman" w:cs="Times New Roman"/>
          <w:color w:val="F4F4F4"/>
          <w:sz w:val="24"/>
          <w:szCs w:val="24"/>
          <w:lang w:val="en-AU" w:eastAsia="el-GR"/>
        </w:rPr>
        <w:t xml:space="preserve"> (6.5 Mb). It is an excel database with many thousands of entries. You start in the bottom line selecting the worksheet corresponding with the type of objects you want cataloged. They are marked as </w:t>
      </w:r>
      <w:r w:rsidRPr="00F12209">
        <w:rPr>
          <w:rFonts w:ascii="Times New Roman" w:eastAsia="Times New Roman" w:hAnsi="Times New Roman" w:cs="Times New Roman"/>
          <w:color w:val="F0DB00"/>
          <w:sz w:val="24"/>
          <w:szCs w:val="24"/>
          <w:lang w:val="en-AU" w:eastAsia="el-GR"/>
        </w:rPr>
        <w:t xml:space="preserve">galaxies - open clusters - nebulae - globulars - planetaries </w:t>
      </w:r>
      <w:r w:rsidRPr="00F12209">
        <w:rPr>
          <w:rFonts w:ascii="Times New Roman" w:eastAsia="Times New Roman" w:hAnsi="Times New Roman" w:cs="Times New Roman"/>
          <w:color w:val="F4F4F4"/>
          <w:sz w:val="24"/>
          <w:szCs w:val="24"/>
          <w:lang w:val="en-AU" w:eastAsia="el-GR"/>
        </w:rPr>
        <w:t>ect. Then you will notice that when you move your mouse above the first line on the names of the columns you will have a pop-up box describing what excatly this column shows. When you hover your mouse above the first column entries where the object names are, a text pops up including all descriptions I have found on the individual object, plus th</w:t>
      </w:r>
      <w:r>
        <w:rPr>
          <w:rFonts w:ascii="Times New Roman" w:eastAsia="Times New Roman" w:hAnsi="Times New Roman" w:cs="Times New Roman"/>
          <w:color w:val="F4F4F4"/>
          <w:sz w:val="24"/>
          <w:szCs w:val="24"/>
          <w:lang w:val="en-AU" w:eastAsia="el-GR"/>
        </w:rPr>
        <w:t xml:space="preserve">e source of this knowledge. </w:t>
      </w:r>
      <w:r w:rsidRPr="00F12209">
        <w:rPr>
          <w:rFonts w:ascii="Times New Roman" w:eastAsia="Times New Roman" w:hAnsi="Times New Roman" w:cs="Times New Roman"/>
          <w:color w:val="F4F4F4"/>
          <w:sz w:val="24"/>
          <w:szCs w:val="24"/>
          <w:lang w:val="en-AU" w:eastAsia="el-GR"/>
        </w:rPr>
        <w:t>If the 'seen' column is marked with a '</w:t>
      </w:r>
      <w:r w:rsidRPr="00F12209">
        <w:rPr>
          <w:rFonts w:ascii="Times New Roman" w:eastAsia="Times New Roman" w:hAnsi="Times New Roman" w:cs="Times New Roman"/>
          <w:color w:val="ED0707"/>
          <w:sz w:val="24"/>
          <w:szCs w:val="24"/>
          <w:lang w:val="en-AU" w:eastAsia="el-GR"/>
        </w:rPr>
        <w:t>+</w:t>
      </w:r>
      <w:r w:rsidRPr="00F12209">
        <w:rPr>
          <w:rFonts w:ascii="Times New Roman" w:eastAsia="Times New Roman" w:hAnsi="Times New Roman" w:cs="Times New Roman"/>
          <w:color w:val="F4F4F4"/>
          <w:sz w:val="24"/>
          <w:szCs w:val="24"/>
          <w:lang w:val="en-AU" w:eastAsia="el-GR"/>
        </w:rPr>
        <w:t>' it means that I have actually seen this object, and a text appears with my seeing impressions on it. Date, telescope, sky's transparency, observation spot and altitude are a</w:t>
      </w:r>
      <w:bookmarkStart w:id="0" w:name="_GoBack"/>
      <w:bookmarkEnd w:id="0"/>
      <w:r w:rsidRPr="00F12209">
        <w:rPr>
          <w:rFonts w:ascii="Times New Roman" w:eastAsia="Times New Roman" w:hAnsi="Times New Roman" w:cs="Times New Roman"/>
          <w:color w:val="F4F4F4"/>
          <w:sz w:val="24"/>
          <w:szCs w:val="24"/>
          <w:lang w:val="en-AU" w:eastAsia="el-GR"/>
        </w:rPr>
        <w:t xml:space="preserve">lso stated for this observation. </w:t>
      </w:r>
    </w:p>
    <w:p w:rsidR="00F12209" w:rsidRPr="00F12209" w:rsidRDefault="00F12209" w:rsidP="00F12209">
      <w:pPr>
        <w:spacing w:after="0" w:line="240" w:lineRule="auto"/>
        <w:jc w:val="center"/>
        <w:rPr>
          <w:rFonts w:ascii="Times New Roman" w:eastAsia="Times New Roman" w:hAnsi="Times New Roman" w:cs="Times New Roman"/>
          <w:color w:val="FFFFFF"/>
          <w:sz w:val="24"/>
          <w:szCs w:val="24"/>
          <w:lang w:val="en-AU" w:eastAsia="el-GR"/>
        </w:rPr>
      </w:pPr>
      <w:r w:rsidRPr="00F12209">
        <w:rPr>
          <w:rFonts w:ascii="Times New Roman" w:eastAsia="Times New Roman" w:hAnsi="Times New Roman" w:cs="Times New Roman"/>
          <w:noProof/>
          <w:color w:val="FFFFFF"/>
          <w:sz w:val="24"/>
          <w:szCs w:val="24"/>
          <w:lang w:eastAsia="el-GR"/>
        </w:rPr>
        <w:drawing>
          <wp:inline distT="0" distB="0" distL="0" distR="0" wp14:anchorId="0839308E" wp14:editId="1508746E">
            <wp:extent cx="5657215" cy="4196715"/>
            <wp:effectExtent l="0" t="0" r="635" b="0"/>
            <wp:docPr id="1" name="Picture 1"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ictur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57215" cy="4196715"/>
                    </a:xfrm>
                    <a:prstGeom prst="rect">
                      <a:avLst/>
                    </a:prstGeom>
                    <a:noFill/>
                    <a:ln>
                      <a:noFill/>
                    </a:ln>
                  </pic:spPr>
                </pic:pic>
              </a:graphicData>
            </a:graphic>
          </wp:inline>
        </w:drawing>
      </w:r>
    </w:p>
    <w:p w:rsidR="00F12209" w:rsidRPr="00F12209" w:rsidRDefault="00F12209" w:rsidP="00F12209">
      <w:pPr>
        <w:spacing w:line="240" w:lineRule="auto"/>
        <w:rPr>
          <w:rFonts w:ascii="Times New Roman" w:eastAsia="Times New Roman" w:hAnsi="Times New Roman" w:cs="Times New Roman"/>
          <w:color w:val="F4F4F4"/>
          <w:sz w:val="24"/>
          <w:szCs w:val="24"/>
          <w:lang w:val="en-AU" w:eastAsia="el-GR"/>
        </w:rPr>
      </w:pPr>
      <w:r w:rsidRPr="00F12209">
        <w:rPr>
          <w:rFonts w:ascii="Times New Roman" w:eastAsia="Times New Roman" w:hAnsi="Times New Roman" w:cs="Times New Roman"/>
          <w:color w:val="F4F4F4"/>
          <w:sz w:val="24"/>
          <w:szCs w:val="24"/>
          <w:lang w:val="en-AU" w:eastAsia="el-GR"/>
        </w:rPr>
        <w:t>There are also some useful macro's included, turning the document into a full astronomical database software allowing you to add or delete entries and organise your own observations:</w:t>
      </w:r>
      <w:r w:rsidRPr="00F12209">
        <w:rPr>
          <w:rFonts w:ascii="Times New Roman" w:eastAsia="Times New Roman" w:hAnsi="Times New Roman" w:cs="Times New Roman"/>
          <w:color w:val="F4F4F4"/>
          <w:sz w:val="24"/>
          <w:szCs w:val="24"/>
          <w:lang w:val="en-AU" w:eastAsia="el-GR"/>
        </w:rPr>
        <w:br/>
      </w:r>
      <w:r w:rsidRPr="00F12209">
        <w:rPr>
          <w:rFonts w:ascii="Times New Roman" w:eastAsia="Times New Roman" w:hAnsi="Times New Roman" w:cs="Times New Roman"/>
          <w:color w:val="F0DB00"/>
          <w:sz w:val="24"/>
          <w:szCs w:val="24"/>
          <w:lang w:val="en-AU" w:eastAsia="el-GR"/>
        </w:rPr>
        <w:t xml:space="preserve">1) NGC finder (seen below): </w:t>
      </w:r>
      <w:r w:rsidRPr="00F12209">
        <w:rPr>
          <w:rFonts w:ascii="Times New Roman" w:eastAsia="Times New Roman" w:hAnsi="Times New Roman" w:cs="Times New Roman"/>
          <w:color w:val="F4F4F4"/>
          <w:sz w:val="24"/>
          <w:szCs w:val="24"/>
          <w:lang w:val="en-AU" w:eastAsia="el-GR"/>
        </w:rPr>
        <w:t>You enter the NGC number or scroll up and down the database and you see in one card the full objects properties. Knowledgebase descriptions, my observational descriptions, and all other cataloged data. You are able to add your own descriptions and observations as well.</w:t>
      </w:r>
      <w:r w:rsidRPr="00F12209">
        <w:rPr>
          <w:rFonts w:ascii="Times New Roman" w:eastAsia="Times New Roman" w:hAnsi="Times New Roman" w:cs="Times New Roman"/>
          <w:color w:val="F4F4F4"/>
          <w:sz w:val="24"/>
          <w:szCs w:val="24"/>
          <w:lang w:val="en-AU" w:eastAsia="el-GR"/>
        </w:rPr>
        <w:br/>
      </w:r>
      <w:r w:rsidRPr="00F12209">
        <w:rPr>
          <w:rFonts w:ascii="Times New Roman" w:eastAsia="Times New Roman" w:hAnsi="Times New Roman" w:cs="Times New Roman"/>
          <w:color w:val="F0DB00"/>
          <w:sz w:val="24"/>
          <w:szCs w:val="24"/>
          <w:lang w:val="en-AU" w:eastAsia="el-GR"/>
        </w:rPr>
        <w:t>2) Querry composer:</w:t>
      </w:r>
      <w:r w:rsidRPr="00F12209">
        <w:rPr>
          <w:rFonts w:ascii="Times New Roman" w:eastAsia="Times New Roman" w:hAnsi="Times New Roman" w:cs="Times New Roman"/>
          <w:color w:val="F4F4F4"/>
          <w:sz w:val="24"/>
          <w:szCs w:val="24"/>
          <w:lang w:val="en-AU" w:eastAsia="el-GR"/>
        </w:rPr>
        <w:t xml:space="preserve"> To automatically build-up catalogs of available objects to see in a particular night. You have the options to narrow your search in specific coordinates (from - to) in Right Ascension and Declination, upper and lower visual magnitude, ect. Perfect for organising an observing session beforehands.</w:t>
      </w:r>
      <w:r w:rsidRPr="00F12209">
        <w:rPr>
          <w:rFonts w:ascii="Times New Roman" w:eastAsia="Times New Roman" w:hAnsi="Times New Roman" w:cs="Times New Roman"/>
          <w:color w:val="F4F4F4"/>
          <w:sz w:val="24"/>
          <w:szCs w:val="24"/>
          <w:lang w:val="en-AU" w:eastAsia="el-GR"/>
        </w:rPr>
        <w:br/>
      </w:r>
      <w:r w:rsidRPr="00F12209">
        <w:rPr>
          <w:rFonts w:ascii="Times New Roman" w:eastAsia="Times New Roman" w:hAnsi="Times New Roman" w:cs="Times New Roman"/>
          <w:color w:val="F0DB00"/>
          <w:sz w:val="24"/>
          <w:szCs w:val="24"/>
          <w:lang w:val="en-AU" w:eastAsia="el-GR"/>
        </w:rPr>
        <w:t xml:space="preserve">3) Text exporter </w:t>
      </w:r>
      <w:r w:rsidRPr="00F12209">
        <w:rPr>
          <w:rFonts w:ascii="Times New Roman" w:eastAsia="Times New Roman" w:hAnsi="Times New Roman" w:cs="Times New Roman"/>
          <w:color w:val="F4F4F4"/>
          <w:sz w:val="24"/>
          <w:szCs w:val="24"/>
          <w:lang w:val="en-AU" w:eastAsia="el-GR"/>
        </w:rPr>
        <w:t xml:space="preserve">to transform everything in simple text files. I did this in order to have </w:t>
      </w:r>
      <w:r w:rsidRPr="00F12209">
        <w:rPr>
          <w:rFonts w:ascii="Times New Roman" w:eastAsia="Times New Roman" w:hAnsi="Times New Roman" w:cs="Times New Roman"/>
          <w:color w:val="F4F4F4"/>
          <w:sz w:val="24"/>
          <w:szCs w:val="24"/>
          <w:lang w:val="en-AU" w:eastAsia="el-GR"/>
        </w:rPr>
        <w:lastRenderedPageBreak/>
        <w:t>all notes exported in mobile devices, since mobile excel files do not allow you to see the notes included in individual cells.</w:t>
      </w:r>
    </w:p>
    <w:p w:rsidR="00F12209" w:rsidRPr="00F12209" w:rsidRDefault="00F12209" w:rsidP="00F12209">
      <w:pPr>
        <w:spacing w:after="0" w:line="240" w:lineRule="auto"/>
        <w:jc w:val="center"/>
        <w:rPr>
          <w:rFonts w:ascii="Times New Roman" w:eastAsia="Times New Roman" w:hAnsi="Times New Roman" w:cs="Times New Roman"/>
          <w:color w:val="FFFFFF"/>
          <w:sz w:val="24"/>
          <w:szCs w:val="24"/>
          <w:lang w:val="en-AU" w:eastAsia="el-GR"/>
        </w:rPr>
      </w:pPr>
      <w:r w:rsidRPr="00F12209">
        <w:rPr>
          <w:rFonts w:ascii="Times New Roman" w:eastAsia="Times New Roman" w:hAnsi="Times New Roman" w:cs="Times New Roman"/>
          <w:noProof/>
          <w:color w:val="FFFFFF"/>
          <w:sz w:val="24"/>
          <w:szCs w:val="24"/>
          <w:lang w:eastAsia="el-GR"/>
        </w:rPr>
        <w:drawing>
          <wp:inline distT="0" distB="0" distL="0" distR="0" wp14:anchorId="6D6EFC42" wp14:editId="55D05E40">
            <wp:extent cx="5267960" cy="4333240"/>
            <wp:effectExtent l="0" t="0" r="8890" b="0"/>
            <wp:docPr id="2" name="Picture 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ictur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67960" cy="4333240"/>
                    </a:xfrm>
                    <a:prstGeom prst="rect">
                      <a:avLst/>
                    </a:prstGeom>
                    <a:noFill/>
                    <a:ln>
                      <a:noFill/>
                    </a:ln>
                  </pic:spPr>
                </pic:pic>
              </a:graphicData>
            </a:graphic>
          </wp:inline>
        </w:drawing>
      </w:r>
    </w:p>
    <w:p w:rsidR="004E3CDA" w:rsidRDefault="004E3CDA"/>
    <w:sectPr w:rsidR="004E3CD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isplayBackgroundShape/>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2209"/>
    <w:rsid w:val="004E3CDA"/>
    <w:rsid w:val="00F1220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122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22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122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22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3259132">
      <w:bodyDiv w:val="1"/>
      <w:marLeft w:val="0"/>
      <w:marRight w:val="0"/>
      <w:marTop w:val="0"/>
      <w:marBottom w:val="0"/>
      <w:divBdr>
        <w:top w:val="none" w:sz="0" w:space="0" w:color="auto"/>
        <w:left w:val="none" w:sz="0" w:space="0" w:color="auto"/>
        <w:bottom w:val="none" w:sz="0" w:space="0" w:color="auto"/>
        <w:right w:val="none" w:sz="0" w:space="0" w:color="auto"/>
      </w:divBdr>
      <w:divsChild>
        <w:div w:id="945503292">
          <w:marLeft w:val="0"/>
          <w:marRight w:val="0"/>
          <w:marTop w:val="0"/>
          <w:marBottom w:val="0"/>
          <w:divBdr>
            <w:top w:val="none" w:sz="0" w:space="0" w:color="auto"/>
            <w:left w:val="none" w:sz="0" w:space="0" w:color="auto"/>
            <w:bottom w:val="none" w:sz="0" w:space="0" w:color="auto"/>
            <w:right w:val="none" w:sz="0" w:space="0" w:color="auto"/>
          </w:divBdr>
          <w:divsChild>
            <w:div w:id="933517937">
              <w:marLeft w:val="30"/>
              <w:marRight w:val="0"/>
              <w:marTop w:val="450"/>
              <w:marBottom w:val="0"/>
              <w:divBdr>
                <w:top w:val="none" w:sz="0" w:space="0" w:color="auto"/>
                <w:left w:val="none" w:sz="0" w:space="0" w:color="auto"/>
                <w:bottom w:val="none" w:sz="0" w:space="0" w:color="auto"/>
                <w:right w:val="none" w:sz="0" w:space="0" w:color="auto"/>
              </w:divBdr>
              <w:divsChild>
                <w:div w:id="499807755">
                  <w:marLeft w:val="0"/>
                  <w:marRight w:val="0"/>
                  <w:marTop w:val="0"/>
                  <w:marBottom w:val="300"/>
                  <w:divBdr>
                    <w:top w:val="none" w:sz="0" w:space="0" w:color="auto"/>
                    <w:left w:val="none" w:sz="0" w:space="0" w:color="auto"/>
                    <w:bottom w:val="none" w:sz="0" w:space="0" w:color="auto"/>
                    <w:right w:val="none" w:sz="0" w:space="0" w:color="auto"/>
                  </w:divBdr>
                </w:div>
                <w:div w:id="1096704901">
                  <w:marLeft w:val="0"/>
                  <w:marRight w:val="0"/>
                  <w:marTop w:val="0"/>
                  <w:marBottom w:val="0"/>
                  <w:divBdr>
                    <w:top w:val="none" w:sz="0" w:space="0" w:color="auto"/>
                    <w:left w:val="none" w:sz="0" w:space="0" w:color="auto"/>
                    <w:bottom w:val="none" w:sz="0" w:space="0" w:color="auto"/>
                    <w:right w:val="none" w:sz="0" w:space="0" w:color="auto"/>
                  </w:divBdr>
                </w:div>
                <w:div w:id="446581680">
                  <w:marLeft w:val="0"/>
                  <w:marRight w:val="0"/>
                  <w:marTop w:val="0"/>
                  <w:marBottom w:val="300"/>
                  <w:divBdr>
                    <w:top w:val="none" w:sz="0" w:space="0" w:color="auto"/>
                    <w:left w:val="none" w:sz="0" w:space="0" w:color="auto"/>
                    <w:bottom w:val="none" w:sz="0" w:space="0" w:color="auto"/>
                    <w:right w:val="none" w:sz="0" w:space="0" w:color="auto"/>
                  </w:divBdr>
                </w:div>
                <w:div w:id="1149050994">
                  <w:marLeft w:val="0"/>
                  <w:marRight w:val="0"/>
                  <w:marTop w:val="0"/>
                  <w:marBottom w:val="0"/>
                  <w:divBdr>
                    <w:top w:val="none" w:sz="0" w:space="0" w:color="auto"/>
                    <w:left w:val="none" w:sz="0" w:space="0" w:color="auto"/>
                    <w:bottom w:val="none" w:sz="0" w:space="0" w:color="auto"/>
                    <w:right w:val="none" w:sz="0" w:space="0" w:color="auto"/>
                  </w:divBdr>
                </w:div>
                <w:div w:id="1365011253">
                  <w:marLeft w:val="0"/>
                  <w:marRight w:val="0"/>
                  <w:marTop w:val="0"/>
                  <w:marBottom w:val="300"/>
                  <w:divBdr>
                    <w:top w:val="none" w:sz="0" w:space="0" w:color="auto"/>
                    <w:left w:val="none" w:sz="0" w:space="0" w:color="auto"/>
                    <w:bottom w:val="none" w:sz="0" w:space="0" w:color="auto"/>
                    <w:right w:val="none" w:sz="0" w:space="0" w:color="auto"/>
                  </w:divBdr>
                </w:div>
                <w:div w:id="185028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www.theodorsamoladas.com/uploads/2/7/3/3/2733704/my_astronomical_objects_databases.xl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323</Words>
  <Characters>1748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My desktop pc</Company>
  <LinksUpToDate>false</LinksUpToDate>
  <CharactersWithSpaces>2067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Theodor Samoladas</dc:creator>
  <cp:lastModifiedBy>Theodor Samoladas</cp:lastModifiedBy>
  <cp:revision>1</cp:revision>
  <dcterms:created xsi:type="dcterms:W3CDTF">2012-10-23T14:21:00Z</dcterms:created>
  <dcterms:modified xsi:type="dcterms:W3CDTF">2012-10-23T14:25:00Z</dcterms:modified>
</cp:coreProperties>
</file>